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5103" w:rsidRPr="00405103" w:rsidRDefault="000502C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  <w:r>
        <w:t xml:space="preserve">  </w:t>
      </w:r>
      <w:r w:rsidRPr="000502CA">
        <w:rPr>
          <w:sz w:val="32"/>
          <w:szCs w:val="32"/>
        </w:rPr>
        <w:t>Микола Віталійович Лисенко</w:t>
      </w:r>
      <w:r>
        <w:rPr>
          <w:sz w:val="32"/>
          <w:szCs w:val="32"/>
        </w:rPr>
        <w:t xml:space="preserve"> ( 1842 – 1912 ).</w:t>
      </w:r>
      <w:r>
        <w:rPr>
          <w:sz w:val="32"/>
          <w:szCs w:val="32"/>
        </w:rPr>
        <w:br/>
      </w:r>
      <w:r w:rsidR="00AE6F64">
        <w:rPr>
          <w:rFonts w:asciiTheme="minorHAnsi" w:hAnsiTheme="minorHAnsi" w:cs="Tahoma"/>
          <w:noProof/>
          <w:color w:val="555555"/>
          <w:sz w:val="28"/>
          <w:szCs w:val="28"/>
        </w:rPr>
        <w:drawing>
          <wp:inline distT="0" distB="0" distL="0" distR="0">
            <wp:extent cx="2005693" cy="3094313"/>
            <wp:effectExtent l="19050" t="0" r="0" b="0"/>
            <wp:docPr id="3" name="Рисунок 1" descr="D:\Lysenko_N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ysenko_N[1]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83" cy="309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 w:rsidRPr="00405103">
        <w:rPr>
          <w:rFonts w:asciiTheme="minorHAnsi" w:hAnsiTheme="minorHAnsi"/>
          <w:sz w:val="28"/>
          <w:szCs w:val="28"/>
        </w:rPr>
        <w:t>1</w:t>
      </w:r>
      <w:r w:rsidRPr="00405103">
        <w:rPr>
          <w:rFonts w:asciiTheme="minorHAnsi" w:hAnsiTheme="minorHAnsi"/>
          <w:sz w:val="28"/>
          <w:szCs w:val="28"/>
          <w:u w:val="single"/>
        </w:rPr>
        <w:t>.Значення</w:t>
      </w:r>
      <w:r w:rsidRPr="00405103">
        <w:rPr>
          <w:rFonts w:asciiTheme="minorHAnsi" w:hAnsiTheme="minorHAnsi"/>
          <w:sz w:val="28"/>
          <w:szCs w:val="28"/>
        </w:rPr>
        <w:t xml:space="preserve"> . Засновник укр. класичної музики.</w:t>
      </w:r>
      <w:r w:rsidRPr="00405103">
        <w:rPr>
          <w:rFonts w:asciiTheme="minorHAnsi" w:hAnsiTheme="minorHAnsi"/>
          <w:sz w:val="28"/>
          <w:szCs w:val="28"/>
        </w:rPr>
        <w:br/>
        <w:t xml:space="preserve">2. </w:t>
      </w:r>
      <w:r w:rsidRPr="00405103">
        <w:rPr>
          <w:rFonts w:asciiTheme="minorHAnsi" w:hAnsiTheme="minorHAnsi"/>
          <w:sz w:val="28"/>
          <w:szCs w:val="28"/>
          <w:u w:val="single"/>
        </w:rPr>
        <w:t>Стиль</w:t>
      </w:r>
      <w:r w:rsidRPr="00405103">
        <w:rPr>
          <w:rFonts w:asciiTheme="minorHAnsi" w:hAnsiTheme="minorHAnsi"/>
          <w:sz w:val="28"/>
          <w:szCs w:val="28"/>
        </w:rPr>
        <w:t>.  Поєднання рис романтизму із опорою на укр. музику. Йде традицією романтизму ( Шопена, Ліста, Сметани).</w:t>
      </w:r>
      <w:r w:rsidRPr="00405103">
        <w:rPr>
          <w:rFonts w:asciiTheme="minorHAnsi" w:hAnsiTheme="minorHAnsi"/>
          <w:sz w:val="28"/>
          <w:szCs w:val="28"/>
        </w:rPr>
        <w:br/>
        <w:t>3.</w:t>
      </w:r>
      <w:r w:rsidRPr="00405103">
        <w:rPr>
          <w:rFonts w:asciiTheme="minorHAnsi" w:hAnsiTheme="minorHAnsi"/>
          <w:sz w:val="28"/>
          <w:szCs w:val="28"/>
          <w:u w:val="single"/>
        </w:rPr>
        <w:t>Діяльність.</w:t>
      </w:r>
      <w:r w:rsidRPr="00405103">
        <w:rPr>
          <w:rFonts w:asciiTheme="minorHAnsi" w:hAnsiTheme="minorHAnsi"/>
          <w:sz w:val="28"/>
          <w:szCs w:val="28"/>
          <w:u w:val="single"/>
        </w:rPr>
        <w:br/>
      </w:r>
      <w:proofErr w:type="spellStart"/>
      <w:r w:rsidRPr="00405103">
        <w:rPr>
          <w:rFonts w:asciiTheme="minorHAnsi" w:hAnsiTheme="minorHAnsi"/>
          <w:sz w:val="28"/>
          <w:szCs w:val="28"/>
        </w:rPr>
        <w:t>Концертуючий</w:t>
      </w:r>
      <w:proofErr w:type="spellEnd"/>
      <w:r w:rsidRPr="00405103">
        <w:rPr>
          <w:rFonts w:asciiTheme="minorHAnsi" w:hAnsiTheme="minorHAnsi"/>
          <w:sz w:val="28"/>
          <w:szCs w:val="28"/>
        </w:rPr>
        <w:t xml:space="preserve"> піаніст,  хоровий диригент, організатор хору, педагог, громадський діяч, науковець .</w:t>
      </w:r>
      <w:r w:rsidRPr="00405103">
        <w:rPr>
          <w:rFonts w:asciiTheme="minorHAnsi" w:hAnsiTheme="minorHAnsi"/>
          <w:sz w:val="28"/>
          <w:szCs w:val="28"/>
        </w:rPr>
        <w:br/>
        <w:t>4.</w:t>
      </w:r>
      <w:r w:rsidRPr="00405103">
        <w:rPr>
          <w:rFonts w:asciiTheme="minorHAnsi" w:hAnsiTheme="minorHAnsi"/>
          <w:sz w:val="28"/>
          <w:szCs w:val="28"/>
          <w:u w:val="single"/>
        </w:rPr>
        <w:t xml:space="preserve">Жанри. </w:t>
      </w:r>
      <w:r w:rsidRPr="00405103">
        <w:rPr>
          <w:rFonts w:asciiTheme="minorHAnsi" w:hAnsiTheme="minorHAnsi"/>
          <w:sz w:val="28"/>
          <w:szCs w:val="28"/>
        </w:rPr>
        <w:t xml:space="preserve">Творець провідних жанрів : автор нац.-патріот-нар. драми «Тарас Бульба»; 83 твори на сл. Шевченка «Музика до Кобзаря», 600 обробок ( 120 для хору), 4 кантати, 56 творів для </w:t>
      </w:r>
      <w:r w:rsidR="006841EF">
        <w:rPr>
          <w:rFonts w:asciiTheme="minorHAnsi" w:hAnsiTheme="minorHAnsi"/>
          <w:sz w:val="28"/>
          <w:szCs w:val="28"/>
        </w:rPr>
        <w:t>фортепіа</w:t>
      </w:r>
      <w:r w:rsidR="00405103" w:rsidRPr="00405103">
        <w:rPr>
          <w:rFonts w:asciiTheme="minorHAnsi" w:hAnsiTheme="minorHAnsi"/>
          <w:sz w:val="28"/>
          <w:szCs w:val="28"/>
        </w:rPr>
        <w:t>но, камерна музика</w:t>
      </w:r>
      <w:r w:rsidR="006841EF">
        <w:rPr>
          <w:rFonts w:asciiTheme="minorHAnsi" w:hAnsiTheme="minorHAnsi" w:cs="Tahoma"/>
          <w:color w:val="555555"/>
          <w:sz w:val="28"/>
          <w:szCs w:val="28"/>
        </w:rPr>
        <w:t xml:space="preserve"> . </w:t>
      </w:r>
      <w:r w:rsidR="00405103" w:rsidRPr="00405103">
        <w:rPr>
          <w:rFonts w:asciiTheme="minorHAnsi" w:hAnsiTheme="minorHAnsi" w:cs="Tahoma"/>
          <w:color w:val="555555"/>
          <w:sz w:val="28"/>
          <w:szCs w:val="28"/>
        </w:rPr>
        <w:t>    </w:t>
      </w:r>
    </w:p>
    <w:p w:rsidR="006841EF" w:rsidRPr="004716D1" w:rsidRDefault="00405103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 У доробку Миколи Віталійовича Лисенка — понад </w:t>
      </w:r>
      <w:r w:rsidRPr="00AE6F64">
        <w:rPr>
          <w:rFonts w:asciiTheme="minorHAnsi" w:hAnsiTheme="minorHAnsi" w:cs="Tahoma"/>
          <w:color w:val="555555"/>
          <w:sz w:val="28"/>
          <w:szCs w:val="28"/>
          <w:u w:val="single"/>
        </w:rPr>
        <w:t>100 романсів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. </w:t>
      </w:r>
      <w:r w:rsidR="00AE6F64">
        <w:rPr>
          <w:rFonts w:asciiTheme="minorHAnsi" w:hAnsiTheme="minorHAnsi" w:cs="Tahoma"/>
          <w:color w:val="555555"/>
          <w:sz w:val="28"/>
          <w:szCs w:val="28"/>
        </w:rPr>
        <w:t>Т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>ворчий шлях митця почався з сольної вокальн</w:t>
      </w:r>
      <w:r w:rsidR="00AE6F64">
        <w:rPr>
          <w:rFonts w:asciiTheme="minorHAnsi" w:hAnsiTheme="minorHAnsi" w:cs="Tahoma"/>
          <w:color w:val="555555"/>
          <w:sz w:val="28"/>
          <w:szCs w:val="28"/>
        </w:rPr>
        <w:t xml:space="preserve">ої музики. До неї він звертався протягом 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всього життя. Найбільше солоспівів композитор написав у 60—80-ті роки, а потім у другій половині 90-х і у 1900-ті роки. </w:t>
      </w:r>
      <w:r w:rsidR="00AE6F64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Два періоди в романсовій творчості Лисенка — це два етапи його мистецьких пошуків. У 60— 80-ті роки Лисенко звертається до поезій Тараса Шевченка. Вже перших двадцять творів у цьому жанрі, написані в консерваторський період (за два роки), засвідчили появу нової оригінальної мистецької особистості. </w:t>
      </w:r>
      <w:r w:rsidR="00AE6F64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>Чим привабила Лисенка поезія Великого Кобзаря? Передусім глибокою народністю, правдивістю зображення подій, палким революційним</w:t>
      </w:r>
      <w:r w:rsidR="00AE6F64">
        <w:rPr>
          <w:rFonts w:asciiTheme="minorHAnsi" w:hAnsiTheme="minorHAnsi" w:cs="Tahoma"/>
          <w:color w:val="555555"/>
          <w:sz w:val="28"/>
          <w:szCs w:val="28"/>
        </w:rPr>
        <w:t xml:space="preserve"> духом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>, щирістю висловлення.</w:t>
      </w:r>
      <w:r w:rsidR="00AE6F64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Для ранніх романсів Лисенко вибрав тексти, в яких ідеться про важку жіночу долю, соціальне гноблення.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br/>
        <w:t xml:space="preserve">       У романсі </w:t>
      </w:r>
      <w:r w:rsidRPr="00AE6F64">
        <w:rPr>
          <w:rFonts w:asciiTheme="minorHAnsi" w:hAnsiTheme="minorHAnsi" w:cs="Tahoma"/>
          <w:b/>
          <w:color w:val="555555"/>
          <w:sz w:val="28"/>
          <w:szCs w:val="28"/>
          <w:u w:val="single"/>
        </w:rPr>
        <w:t>«Ой одна я, одна»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передано скаргу дівчини-сироти, яка не зазнала щастя, не відчула тепла батьківського дому і не має майбутнього. Вже у фортепіанному вступі композитор подає </w:t>
      </w:r>
      <w:r w:rsidR="00AE6F64">
        <w:rPr>
          <w:rFonts w:asciiTheme="minorHAnsi" w:hAnsiTheme="minorHAnsi" w:cs="Tahoma"/>
          <w:color w:val="555555"/>
          <w:sz w:val="28"/>
          <w:szCs w:val="28"/>
        </w:rPr>
        <w:t>музичну характеристику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образу </w:t>
      </w:r>
      <w:r w:rsidR="00AE6F64">
        <w:rPr>
          <w:rFonts w:asciiTheme="minorHAnsi" w:hAnsiTheme="minorHAnsi" w:cs="Tahoma"/>
          <w:color w:val="555555"/>
          <w:sz w:val="28"/>
          <w:szCs w:val="28"/>
        </w:rPr>
        <w:t>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br/>
        <w:t xml:space="preserve">       Мелодія романсу, хоча й авторська, не народна, але наскрізь </w:t>
      </w:r>
      <w:r w:rsidR="00AE6F64">
        <w:rPr>
          <w:rFonts w:asciiTheme="minorHAnsi" w:hAnsiTheme="minorHAnsi" w:cs="Tahoma"/>
          <w:color w:val="555555"/>
          <w:sz w:val="28"/>
          <w:szCs w:val="28"/>
        </w:rPr>
        <w:t xml:space="preserve">запалена 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>духом народної музики. Поштовхом для такого музичного прочитання була сама поезія Шевченка. Тут знаходимо ладо</w:t>
      </w:r>
      <w:r w:rsidR="00AE6F64">
        <w:rPr>
          <w:rFonts w:asciiTheme="minorHAnsi" w:hAnsiTheme="minorHAnsi" w:cs="Tahoma"/>
          <w:color w:val="555555"/>
          <w:sz w:val="28"/>
          <w:szCs w:val="28"/>
        </w:rPr>
        <w:t>-інтонаці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йні звороти з ліричних 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lastRenderedPageBreak/>
        <w:t xml:space="preserve">пісень, пісень-романсів і плачів (ходи на широкі інтервали з поступовим їх заповненням, стрибки мелодій до VII підвищеного ступеня в мінорі, звороти з IV підвищеним ступенем у мінорі тощо). </w:t>
      </w:r>
      <w:r w:rsidR="00AE6F64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Форма романсу «Ой одна, я одна» —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двочастинна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>, що повторюється з варіантними змінами двічі. У другому варіанті, де міститься кульмінація твору, музика набуває підкресленої напруженості. У мелодії з'являються інтонації</w:t>
      </w:r>
      <w:r w:rsidR="006841EF">
        <w:rPr>
          <w:rFonts w:asciiTheme="minorHAnsi" w:hAnsiTheme="minorHAnsi" w:cs="Tahoma"/>
          <w:color w:val="555555"/>
          <w:sz w:val="28"/>
          <w:szCs w:val="28"/>
        </w:rPr>
        <w:t xml:space="preserve"> - запитання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. Вони посилені гострими дисонуючими гармоніями (зменшений </w:t>
      </w:r>
      <w:r w:rsidR="004716D1">
        <w:rPr>
          <w:rFonts w:asciiTheme="minorHAnsi" w:hAnsiTheme="minorHAnsi" w:cs="Tahoma"/>
          <w:color w:val="555555"/>
          <w:sz w:val="28"/>
          <w:szCs w:val="28"/>
        </w:rPr>
        <w:t xml:space="preserve">натуральний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VII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>53</w:t>
      </w:r>
      <w:r w:rsidR="004716D1">
        <w:rPr>
          <w:rFonts w:asciiTheme="minorHAnsi" w:hAnsiTheme="minorHAnsi" w:cs="Tahoma"/>
          <w:color w:val="555555"/>
          <w:sz w:val="28"/>
          <w:szCs w:val="28"/>
        </w:rPr>
        <w:t xml:space="preserve">,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терцквартакорд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VII ступеня, раптова поява мінорної субдомінанти у мажорі). </w:t>
      </w:r>
      <w:r w:rsidR="006841EF">
        <w:rPr>
          <w:rFonts w:asciiTheme="minorHAnsi" w:hAnsiTheme="minorHAnsi" w:cs="Tahoma"/>
          <w:color w:val="555555"/>
          <w:sz w:val="28"/>
          <w:szCs w:val="28"/>
        </w:rPr>
        <w:br/>
        <w:t xml:space="preserve">Головна тональність </w:t>
      </w:r>
      <w:r w:rsidR="006841EF">
        <w:rPr>
          <w:rFonts w:asciiTheme="minorHAnsi" w:hAnsiTheme="minorHAnsi" w:cs="Tahoma"/>
          <w:color w:val="555555"/>
          <w:sz w:val="28"/>
          <w:szCs w:val="28"/>
          <w:lang w:val="en-US"/>
        </w:rPr>
        <w:t>a</w:t>
      </w:r>
      <w:r w:rsidR="006841EF" w:rsidRPr="007074A8">
        <w:rPr>
          <w:rFonts w:asciiTheme="minorHAnsi" w:hAnsiTheme="minorHAnsi" w:cs="Tahoma"/>
          <w:color w:val="555555"/>
          <w:sz w:val="28"/>
          <w:szCs w:val="28"/>
        </w:rPr>
        <w:t>-</w:t>
      </w:r>
      <w:r w:rsidR="006841EF">
        <w:rPr>
          <w:rFonts w:asciiTheme="minorHAnsi" w:hAnsiTheme="minorHAnsi" w:cs="Tahoma"/>
          <w:color w:val="555555"/>
          <w:sz w:val="28"/>
          <w:szCs w:val="28"/>
          <w:lang w:val="en-US"/>
        </w:rPr>
        <w:t>moll</w:t>
      </w:r>
      <w:r w:rsidR="006841EF" w:rsidRPr="007074A8">
        <w:rPr>
          <w:rFonts w:asciiTheme="minorHAnsi" w:hAnsiTheme="minorHAnsi" w:cs="Tahoma"/>
          <w:color w:val="555555"/>
          <w:sz w:val="28"/>
          <w:szCs w:val="28"/>
        </w:rPr>
        <w:t xml:space="preserve">. </w:t>
      </w:r>
      <w:r w:rsidR="006841EF">
        <w:rPr>
          <w:rFonts w:asciiTheme="minorHAnsi" w:hAnsiTheme="minorHAnsi" w:cs="Tahoma"/>
          <w:color w:val="555555"/>
          <w:sz w:val="28"/>
          <w:szCs w:val="28"/>
        </w:rPr>
        <w:t>У творі відбуваються відхилення в</w:t>
      </w:r>
      <w:r w:rsidR="004716D1">
        <w:rPr>
          <w:rFonts w:asciiTheme="minorHAnsi" w:hAnsiTheme="minorHAnsi" w:cs="Tahoma"/>
          <w:color w:val="555555"/>
          <w:sz w:val="28"/>
          <w:szCs w:val="28"/>
        </w:rPr>
        <w:t xml:space="preserve"> підпорядковані тональності ( 7-19т</w:t>
      </w:r>
      <w:r w:rsidR="006841EF">
        <w:rPr>
          <w:rFonts w:asciiTheme="minorHAnsi" w:hAnsiTheme="minorHAnsi" w:cs="Tahoma"/>
          <w:color w:val="555555"/>
          <w:sz w:val="28"/>
          <w:szCs w:val="28"/>
        </w:rPr>
        <w:t xml:space="preserve">. – </w:t>
      </w:r>
      <w:proofErr w:type="spellStart"/>
      <w:r w:rsidR="006841EF">
        <w:rPr>
          <w:rFonts w:asciiTheme="minorHAnsi" w:hAnsiTheme="minorHAnsi" w:cs="Tahoma"/>
          <w:color w:val="555555"/>
          <w:sz w:val="28"/>
          <w:szCs w:val="28"/>
        </w:rPr>
        <w:t>тон-сть</w:t>
      </w:r>
      <w:proofErr w:type="spellEnd"/>
      <w:r w:rsidR="006841EF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d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 –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moll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>; 20т. –</w:t>
      </w:r>
      <w:r w:rsidR="004716D1" w:rsidRPr="004716D1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proofErr w:type="spellStart"/>
      <w:r w:rsidR="004716D1">
        <w:rPr>
          <w:rFonts w:asciiTheme="minorHAnsi" w:hAnsiTheme="minorHAnsi" w:cs="Tahoma"/>
          <w:color w:val="555555"/>
          <w:sz w:val="28"/>
          <w:szCs w:val="28"/>
        </w:rPr>
        <w:t>тон-сть</w:t>
      </w:r>
      <w:proofErr w:type="spellEnd"/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C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>-</w:t>
      </w:r>
      <w:proofErr w:type="spellStart"/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dur</w:t>
      </w:r>
      <w:proofErr w:type="spellEnd"/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 =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T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; 31т. – </w:t>
      </w:r>
      <w:proofErr w:type="spellStart"/>
      <w:r w:rsidR="004716D1">
        <w:rPr>
          <w:rFonts w:asciiTheme="minorHAnsi" w:hAnsiTheme="minorHAnsi" w:cs="Tahoma"/>
          <w:color w:val="555555"/>
          <w:sz w:val="28"/>
          <w:szCs w:val="28"/>
        </w:rPr>
        <w:t>тон-сть</w:t>
      </w:r>
      <w:proofErr w:type="spellEnd"/>
      <w:r w:rsidR="004716D1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d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 –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moll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; 38т. – </w:t>
      </w:r>
      <w:proofErr w:type="spellStart"/>
      <w:r w:rsidR="004716D1">
        <w:rPr>
          <w:rFonts w:asciiTheme="minorHAnsi" w:hAnsiTheme="minorHAnsi" w:cs="Tahoma"/>
          <w:color w:val="555555"/>
          <w:sz w:val="28"/>
          <w:szCs w:val="28"/>
        </w:rPr>
        <w:t>тон-сть</w:t>
      </w:r>
      <w:proofErr w:type="spellEnd"/>
      <w:r w:rsidR="004716D1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f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 –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moll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; 40т. – </w:t>
      </w:r>
      <w:proofErr w:type="spellStart"/>
      <w:r w:rsidR="004716D1">
        <w:rPr>
          <w:rFonts w:asciiTheme="minorHAnsi" w:hAnsiTheme="minorHAnsi" w:cs="Tahoma"/>
          <w:color w:val="555555"/>
          <w:sz w:val="28"/>
          <w:szCs w:val="28"/>
        </w:rPr>
        <w:t>тон-сть</w:t>
      </w:r>
      <w:proofErr w:type="spellEnd"/>
      <w:r w:rsidR="004716D1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F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 – </w:t>
      </w:r>
      <w:proofErr w:type="spellStart"/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dur</w:t>
      </w:r>
      <w:proofErr w:type="spellEnd"/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; 41т.- </w:t>
      </w:r>
      <w:proofErr w:type="spellStart"/>
      <w:r w:rsidR="004716D1">
        <w:rPr>
          <w:rFonts w:asciiTheme="minorHAnsi" w:hAnsiTheme="minorHAnsi" w:cs="Tahoma"/>
          <w:color w:val="555555"/>
          <w:sz w:val="28"/>
          <w:szCs w:val="28"/>
        </w:rPr>
        <w:t>тон-сть</w:t>
      </w:r>
      <w:proofErr w:type="spellEnd"/>
      <w:r w:rsidR="004716D1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d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>-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moll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 xml:space="preserve"> =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t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t>).</w:t>
      </w:r>
      <w:r w:rsidR="004716D1" w:rsidRPr="007074A8">
        <w:rPr>
          <w:rFonts w:asciiTheme="minorHAnsi" w:hAnsiTheme="minorHAnsi" w:cs="Tahoma"/>
          <w:color w:val="555555"/>
          <w:sz w:val="28"/>
          <w:szCs w:val="28"/>
        </w:rPr>
        <w:br/>
      </w:r>
      <w:r w:rsidR="004716D1">
        <w:rPr>
          <w:rFonts w:asciiTheme="minorHAnsi" w:hAnsiTheme="minorHAnsi" w:cs="Tahoma"/>
          <w:color w:val="555555"/>
          <w:sz w:val="28"/>
          <w:szCs w:val="28"/>
        </w:rPr>
        <w:t xml:space="preserve">Ще використовуються прохідні звороти </w:t>
      </w:r>
      <w:r w:rsidR="004716D1" w:rsidRPr="004716D1">
        <w:rPr>
          <w:rFonts w:asciiTheme="minorHAnsi" w:hAnsiTheme="minorHAnsi" w:cs="Tahoma"/>
          <w:color w:val="555555"/>
          <w:sz w:val="28"/>
          <w:szCs w:val="28"/>
          <w:lang w:val="ru-RU"/>
        </w:rPr>
        <w:t xml:space="preserve">(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t</w:t>
      </w:r>
      <w:r w:rsidR="004716D1" w:rsidRPr="004716D1">
        <w:rPr>
          <w:rFonts w:asciiTheme="minorHAnsi" w:hAnsiTheme="minorHAnsi" w:cs="Tahoma"/>
          <w:color w:val="555555"/>
          <w:sz w:val="28"/>
          <w:szCs w:val="28"/>
          <w:lang w:val="ru-RU"/>
        </w:rPr>
        <w:t xml:space="preserve"> -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D</w:t>
      </w:r>
      <w:r w:rsidR="004716D1" w:rsidRPr="004716D1">
        <w:rPr>
          <w:rFonts w:asciiTheme="minorHAnsi" w:hAnsiTheme="minorHAnsi" w:cs="Tahoma"/>
          <w:color w:val="555555"/>
          <w:sz w:val="28"/>
          <w:szCs w:val="28"/>
          <w:lang w:val="ru-RU"/>
        </w:rPr>
        <w:t xml:space="preserve">43- </w:t>
      </w:r>
      <w:r w:rsidR="004716D1">
        <w:rPr>
          <w:rFonts w:asciiTheme="minorHAnsi" w:hAnsiTheme="minorHAnsi" w:cs="Tahoma"/>
          <w:color w:val="555555"/>
          <w:sz w:val="28"/>
          <w:szCs w:val="28"/>
          <w:lang w:val="en-US"/>
        </w:rPr>
        <w:t>t</w:t>
      </w:r>
      <w:r w:rsidR="004716D1" w:rsidRPr="004716D1">
        <w:rPr>
          <w:rFonts w:asciiTheme="minorHAnsi" w:hAnsiTheme="minorHAnsi" w:cs="Tahoma"/>
          <w:color w:val="555555"/>
          <w:sz w:val="28"/>
          <w:szCs w:val="28"/>
          <w:lang w:val="ru-RU"/>
        </w:rPr>
        <w:t xml:space="preserve">6 </w:t>
      </w:r>
      <w:r w:rsidR="004716D1">
        <w:rPr>
          <w:rFonts w:asciiTheme="minorHAnsi" w:hAnsiTheme="minorHAnsi" w:cs="Tahoma"/>
          <w:color w:val="555555"/>
          <w:sz w:val="28"/>
          <w:szCs w:val="28"/>
        </w:rPr>
        <w:t>у 30 т.)</w:t>
      </w:r>
      <w:r w:rsidR="00654316">
        <w:rPr>
          <w:rFonts w:asciiTheme="minorHAnsi" w:hAnsiTheme="minorHAnsi" w:cs="Tahoma"/>
          <w:color w:val="555555"/>
          <w:sz w:val="28"/>
          <w:szCs w:val="28"/>
        </w:rPr>
        <w:t>;( ДД43 у 16т.).</w:t>
      </w:r>
    </w:p>
    <w:p w:rsidR="00405103" w:rsidRDefault="00405103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Невелика чотиритактова побудова є своєрідним спадом від кульмінації, трагедійним завершенням сумної розповіді. Саме вона утворює другу половину фортепіанної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постлюдії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>, тобто вже у вступі поставлено запитання й дано відповідь. Завершу</w:t>
      </w:r>
      <w:r w:rsidR="004716D1">
        <w:rPr>
          <w:rFonts w:asciiTheme="minorHAnsi" w:hAnsiTheme="minorHAnsi" w:cs="Tahoma"/>
          <w:color w:val="555555"/>
          <w:sz w:val="28"/>
          <w:szCs w:val="28"/>
        </w:rPr>
        <w:t xml:space="preserve">є романс чотиритактова </w:t>
      </w:r>
      <w:proofErr w:type="spellStart"/>
      <w:r w:rsidR="004716D1">
        <w:rPr>
          <w:rFonts w:asciiTheme="minorHAnsi" w:hAnsiTheme="minorHAnsi" w:cs="Tahoma"/>
          <w:color w:val="555555"/>
          <w:sz w:val="28"/>
          <w:szCs w:val="28"/>
        </w:rPr>
        <w:t>постлюдією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(післямова) фортепіано (на матеріалі вступу). Це своєрідне ліричне обрамлення досить драматичного твору. В солоспіві «Ой одна, я одна», як і в багатьох інших творах цього жанру на слова Т. Шевченка, композитор знайшов засоби музичної виразності, що є глибоко народними за своєю суттю. Вони широко застосовані і в інших творах, таких як </w:t>
      </w:r>
      <w:r w:rsidRPr="004716D1">
        <w:rPr>
          <w:rFonts w:asciiTheme="minorHAnsi" w:hAnsiTheme="minorHAnsi" w:cs="Tahoma"/>
          <w:color w:val="555555"/>
          <w:sz w:val="28"/>
          <w:szCs w:val="28"/>
          <w:u w:val="single"/>
        </w:rPr>
        <w:t xml:space="preserve">«О </w:t>
      </w:r>
      <w:proofErr w:type="spellStart"/>
      <w:r w:rsidRPr="004716D1">
        <w:rPr>
          <w:rFonts w:asciiTheme="minorHAnsi" w:hAnsiTheme="minorHAnsi" w:cs="Tahoma"/>
          <w:color w:val="555555"/>
          <w:sz w:val="28"/>
          <w:szCs w:val="28"/>
          <w:u w:val="single"/>
        </w:rPr>
        <w:t>люлі</w:t>
      </w:r>
      <w:proofErr w:type="spellEnd"/>
      <w:r w:rsidRPr="004716D1">
        <w:rPr>
          <w:rFonts w:asciiTheme="minorHAnsi" w:hAnsiTheme="minorHAnsi" w:cs="Tahoma"/>
          <w:color w:val="555555"/>
          <w:sz w:val="28"/>
          <w:szCs w:val="28"/>
          <w:u w:val="single"/>
        </w:rPr>
        <w:t xml:space="preserve">, </w:t>
      </w:r>
      <w:proofErr w:type="spellStart"/>
      <w:r w:rsidRPr="004716D1">
        <w:rPr>
          <w:rFonts w:asciiTheme="minorHAnsi" w:hAnsiTheme="minorHAnsi" w:cs="Tahoma"/>
          <w:color w:val="555555"/>
          <w:sz w:val="28"/>
          <w:szCs w:val="28"/>
          <w:u w:val="single"/>
        </w:rPr>
        <w:t>люлі</w:t>
      </w:r>
      <w:proofErr w:type="spellEnd"/>
      <w:r w:rsidRPr="004716D1">
        <w:rPr>
          <w:rFonts w:asciiTheme="minorHAnsi" w:hAnsiTheme="minorHAnsi" w:cs="Tahoma"/>
          <w:color w:val="555555"/>
          <w:sz w:val="28"/>
          <w:szCs w:val="28"/>
          <w:u w:val="single"/>
        </w:rPr>
        <w:t>»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, </w:t>
      </w:r>
      <w:r w:rsidRPr="004716D1">
        <w:rPr>
          <w:rFonts w:asciiTheme="minorHAnsi" w:hAnsiTheme="minorHAnsi" w:cs="Tahoma"/>
          <w:color w:val="555555"/>
          <w:sz w:val="28"/>
          <w:szCs w:val="28"/>
          <w:u w:val="single"/>
        </w:rPr>
        <w:t>«</w:t>
      </w:r>
      <w:proofErr w:type="spellStart"/>
      <w:r w:rsidRPr="004716D1">
        <w:rPr>
          <w:rFonts w:asciiTheme="minorHAnsi" w:hAnsiTheme="minorHAnsi" w:cs="Tahoma"/>
          <w:color w:val="555555"/>
          <w:sz w:val="28"/>
          <w:szCs w:val="28"/>
          <w:u w:val="single"/>
        </w:rPr>
        <w:t>Навгороді</w:t>
      </w:r>
      <w:proofErr w:type="spellEnd"/>
      <w:r w:rsidRPr="004716D1">
        <w:rPr>
          <w:rFonts w:asciiTheme="minorHAnsi" w:hAnsiTheme="minorHAnsi" w:cs="Tahoma"/>
          <w:color w:val="555555"/>
          <w:sz w:val="28"/>
          <w:szCs w:val="28"/>
          <w:u w:val="single"/>
        </w:rPr>
        <w:t xml:space="preserve"> коло броду», «Якби мені, мамо, намисто», «Якби мені черевички», «Ой стрічечка до стрічечки».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r w:rsidR="004716D1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>Лисенко ґрунтовно засвоїв закони народнопісенної музичної творчості та природно їх застосував у своїй музиці. У згаданих вище романсах зв'язки з фольклором помітні як у мелодиці, так і в гармонічній мові, фактурі.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br/>
        <w:t xml:space="preserve">       Цікавими є пошуки композитора в галузі форми. Тут він також прагне бути близьким до народної пісні, до принципів її формотворення. Інтерес викликають ті романси Миколи Віталійовича, в яких помітне намагання перебороти повторну куплетність, поєднати строфічну будову з більш динамічними формами. Композитор відбирає для романсів не тільки пісенні, а й масштабніші музичні форми та жанри, наприклад, баладу, поему. </w:t>
      </w:r>
      <w:r w:rsidR="004716D1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Образне багатство поезії Шевченка спричинилося до значно ширшого її прочитання засобами музики. </w:t>
      </w:r>
      <w:r w:rsidR="004716D1">
        <w:rPr>
          <w:rFonts w:asciiTheme="minorHAnsi" w:hAnsiTheme="minorHAnsi" w:cs="Tahoma"/>
          <w:color w:val="555555"/>
          <w:sz w:val="28"/>
          <w:szCs w:val="28"/>
        </w:rPr>
        <w:br/>
      </w:r>
      <w:r w:rsidR="004716D1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Оригінальний за формою його романс </w:t>
      </w:r>
      <w:r w:rsidRPr="007074A8">
        <w:rPr>
          <w:rFonts w:asciiTheme="minorHAnsi" w:hAnsiTheme="minorHAnsi" w:cs="Tahoma"/>
          <w:b/>
          <w:color w:val="555555"/>
          <w:sz w:val="28"/>
          <w:szCs w:val="28"/>
          <w:u w:val="single"/>
        </w:rPr>
        <w:t>«Садок вишневий»</w:t>
      </w:r>
      <w:r w:rsidRPr="007074A8">
        <w:rPr>
          <w:rFonts w:asciiTheme="minorHAnsi" w:hAnsiTheme="minorHAnsi" w:cs="Tahoma"/>
          <w:b/>
          <w:color w:val="555555"/>
          <w:sz w:val="28"/>
          <w:szCs w:val="28"/>
        </w:rPr>
        <w:t>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Лисенко виступив у цьому творі як тонкий колорист, що вміє кількома штрихами створити переконливий образ, втілити переживання героя, змалювати пейзаж.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br/>
        <w:t xml:space="preserve">       Романс складається з кількох завершених побудов (періодів). У першому відтворено ліричну картину чудового літнього вечора, коли дівчата з піснями повертаються з поля. У другій побудові композитор застосував інший принцип викладу матеріалу. Якщо раніше музика мала м'який, пісенний характер, то зараз її витримано в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аріозно-речитативному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плані. Гармонією підкреслюються </w:t>
      </w:r>
      <w:r w:rsidR="00654316">
        <w:rPr>
          <w:rFonts w:asciiTheme="minorHAnsi" w:hAnsiTheme="minorHAnsi" w:cs="Tahoma"/>
          <w:color w:val="555555"/>
          <w:sz w:val="28"/>
          <w:szCs w:val="28"/>
        </w:rPr>
        <w:lastRenderedPageBreak/>
        <w:t>окремі образно-емоційні штрихи. Н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>априклад, раптове відхилення з соль мажору в сі-бемоль мажор, а потім — соль мінор або відхилення в ля мінор, різка зміна фактурного рисунка</w:t>
      </w:r>
      <w:r w:rsidR="00654316">
        <w:rPr>
          <w:rFonts w:asciiTheme="minorHAnsi" w:hAnsiTheme="minorHAnsi" w:cs="Tahoma"/>
          <w:color w:val="555555"/>
          <w:sz w:val="28"/>
          <w:szCs w:val="28"/>
        </w:rPr>
        <w:t>,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то</w:t>
      </w:r>
      <w:r w:rsidR="00654316">
        <w:rPr>
          <w:rFonts w:asciiTheme="minorHAnsi" w:hAnsiTheme="minorHAnsi" w:cs="Tahoma"/>
          <w:color w:val="555555"/>
          <w:sz w:val="28"/>
          <w:szCs w:val="28"/>
        </w:rPr>
        <w:t>що.  </w:t>
      </w:r>
      <w:r w:rsidR="00654316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Після чотиритактової зв'язки в акомпанементі народжується третя побудова розповідного характеру («Поклала мати коло хати»). Четвертий епізод найбільше насичений музично-ілюстративним матеріалом (форшлаги, тремоло та інше і прийоми, що імітують спів соловейка, луну). Фортепіанна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постлюдія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(тут використано матеріал вступу) виконує роль образно-тематичного зао</w:t>
      </w:r>
      <w:r w:rsidR="00654316">
        <w:rPr>
          <w:rFonts w:asciiTheme="minorHAnsi" w:hAnsiTheme="minorHAnsi" w:cs="Tahoma"/>
          <w:color w:val="555555"/>
          <w:sz w:val="28"/>
          <w:szCs w:val="28"/>
        </w:rPr>
        <w:t>круглення репризи.</w:t>
      </w:r>
      <w:r w:rsidR="00654316">
        <w:rPr>
          <w:rFonts w:asciiTheme="minorHAnsi" w:hAnsiTheme="minorHAnsi" w:cs="Tahoma"/>
          <w:color w:val="555555"/>
          <w:sz w:val="28"/>
          <w:szCs w:val="28"/>
        </w:rPr>
        <w:br/>
        <w:t>       Романс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и на поезії Т. Шевченка різноманітні за темами, образами, музичними формами. </w:t>
      </w:r>
      <w:r w:rsidR="00654316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>Наступний етап у романсовій творчості класика української музики пов'язаний з іншими поетичними образами й музичними тенденціями. В 90-ті роки Лисенко звертається до багатої своєю ліричною палітрою поезії Генріха Гейне. З-під пера композитора з'являються такі чудові вокальні твори, як «</w:t>
      </w:r>
      <w:r w:rsidRPr="00D0054D">
        <w:rPr>
          <w:rFonts w:asciiTheme="minorHAnsi" w:hAnsiTheme="minorHAnsi" w:cs="Tahoma"/>
          <w:color w:val="555555"/>
          <w:sz w:val="28"/>
          <w:szCs w:val="28"/>
          <w:u w:val="single"/>
        </w:rPr>
        <w:t>Чого так поблідли троянди ясні»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, </w:t>
      </w:r>
      <w:r w:rsidRPr="00D0054D">
        <w:rPr>
          <w:rFonts w:asciiTheme="minorHAnsi" w:hAnsiTheme="minorHAnsi" w:cs="Tahoma"/>
          <w:color w:val="555555"/>
          <w:sz w:val="28"/>
          <w:szCs w:val="28"/>
          <w:u w:val="single"/>
        </w:rPr>
        <w:t>«У мене був коханий, рідний край»,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«</w:t>
      </w:r>
      <w:r w:rsidRPr="00D0054D">
        <w:rPr>
          <w:rFonts w:asciiTheme="minorHAnsi" w:hAnsiTheme="minorHAnsi" w:cs="Tahoma"/>
          <w:color w:val="555555"/>
          <w:sz w:val="28"/>
          <w:szCs w:val="28"/>
          <w:u w:val="single"/>
        </w:rPr>
        <w:t>Не жаль мені», «Коли настав чудовий май»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>.</w:t>
      </w:r>
      <w:r w:rsidR="00D0054D">
        <w:rPr>
          <w:rFonts w:asciiTheme="minorHAnsi" w:hAnsiTheme="minorHAnsi" w:cs="Tahoma"/>
          <w:color w:val="555555"/>
          <w:sz w:val="28"/>
          <w:szCs w:val="28"/>
        </w:rPr>
        <w:br/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Невдовзі Лисенко пише п'ять романсів на слова І. Франка, також ліричних за змістом. У 1900-ті роки було створено солоспіви на вірші Лесі Українки, Дніпрової Чайки, Олександра Олеся та інших поетів. Головний герой романсів Лисенка на слова Гейне, Франка, Олеся — людина з багатим внутрішнім світом. Образний зміст цих солоспівів викликав до життя й іншу музичну мову. Український композитор Станіслав Людкевич відзначав, що мелодика творів Лисенка на вірші Т. Шевченка близька до мелодики народних пісень, а в сольній вокальній творчості на слова інших поетів композитор формує свою музичну мову на нових засадах. Він поєднує надбання професіональної європейської музики з основами українського фольклору. Наслідком такого злиття можна вважати його романсову творчість 90-х і 1900-х років. Найбільш помітний вплив на Лисенка справила музика Р.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Шумана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, П. Чайковського і в останні роки — С. Рахманінова. Від перших двох митців іде лінія до багатої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Лисенкової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лірики. Співучістю пройняті як вокальна, так і інструментальна партії. «Співає» кожна деталь музичної тканини. Значне місце займають поліфонічні прийоми.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br/>
        <w:t xml:space="preserve">       Солоспів </w:t>
      </w:r>
      <w:r w:rsidRPr="007074A8">
        <w:rPr>
          <w:rFonts w:asciiTheme="minorHAnsi" w:hAnsiTheme="minorHAnsi" w:cs="Tahoma"/>
          <w:b/>
          <w:color w:val="555555"/>
          <w:sz w:val="28"/>
          <w:szCs w:val="28"/>
          <w:u w:val="single"/>
        </w:rPr>
        <w:t>«Чого так поблідли троянди ясні»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характеризується наявністю широких мелодичних фраз і тремтливого гармонічного фону. Вокальна партія підтримується басовим голосом або дублюється мелодією фортепіано. Гармонічна пульсація тільки на перший погляд видається простим ритмічним рисунком, вона також дуже «жива», й мелодично активна завдяки рухливості кожного акордового голосу (затримання, прохідні й допоміжні звуки тощо) </w:t>
      </w:r>
      <w:r w:rsidR="00D0054D">
        <w:rPr>
          <w:rFonts w:asciiTheme="minorHAnsi" w:hAnsiTheme="minorHAnsi" w:cs="Tahoma"/>
          <w:color w:val="555555"/>
          <w:sz w:val="28"/>
          <w:szCs w:val="28"/>
        </w:rPr>
        <w:t>.</w:t>
      </w:r>
      <w:r w:rsidR="00D0054D">
        <w:rPr>
          <w:rFonts w:asciiTheme="minorHAnsi" w:hAnsiTheme="minorHAnsi" w:cs="Tahoma"/>
          <w:color w:val="555555"/>
          <w:sz w:val="28"/>
          <w:szCs w:val="28"/>
        </w:rPr>
        <w:br/>
      </w:r>
      <w:r w:rsidRPr="007074A8">
        <w:rPr>
          <w:rFonts w:asciiTheme="minorHAnsi" w:hAnsiTheme="minorHAnsi" w:cs="Tahoma"/>
          <w:b/>
          <w:color w:val="555555"/>
          <w:sz w:val="28"/>
          <w:szCs w:val="28"/>
          <w:u w:val="single"/>
        </w:rPr>
        <w:t>«</w:t>
      </w:r>
      <w:proofErr w:type="spellStart"/>
      <w:r w:rsidRPr="007074A8">
        <w:rPr>
          <w:rFonts w:asciiTheme="minorHAnsi" w:hAnsiTheme="minorHAnsi" w:cs="Tahoma"/>
          <w:b/>
          <w:color w:val="555555"/>
          <w:sz w:val="28"/>
          <w:szCs w:val="28"/>
          <w:u w:val="single"/>
        </w:rPr>
        <w:t>Безмежнеє</w:t>
      </w:r>
      <w:proofErr w:type="spellEnd"/>
      <w:r w:rsidRPr="007074A8">
        <w:rPr>
          <w:rFonts w:asciiTheme="minorHAnsi" w:hAnsiTheme="minorHAnsi" w:cs="Tahoma"/>
          <w:b/>
          <w:color w:val="555555"/>
          <w:sz w:val="28"/>
          <w:szCs w:val="28"/>
          <w:u w:val="single"/>
        </w:rPr>
        <w:t xml:space="preserve"> поле»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(на вірші І. Франка) — твір, сповнений драматизму й героїки. Це своєрідне скерцо. Поетичні образи — «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безмежнеє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поле», «сніжний завій» — отримують яскраву музичну інтерпретацію. Першу частину, що асоціюється зі стрімким летом вершника серед безкрайнього поля, змінює дещо спокійніша друга.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Тритактова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постлюдія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фортепіано знов повертає нас у 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lastRenderedPageBreak/>
        <w:t>сферу героїчних образів першої частини.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br/>
        <w:t xml:space="preserve">       Романс на слова Дніпрової Чайки </w:t>
      </w:r>
      <w:r w:rsidRPr="00D0054D">
        <w:rPr>
          <w:rFonts w:asciiTheme="minorHAnsi" w:hAnsiTheme="minorHAnsi" w:cs="Tahoma"/>
          <w:color w:val="555555"/>
          <w:sz w:val="28"/>
          <w:szCs w:val="28"/>
          <w:u w:val="single"/>
        </w:rPr>
        <w:t>«Єрихонська рожа»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написано в останні роки життя композитора. В ньому простежується лінія від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рахманіновських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романсів-мініатюр «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Цветок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 xml:space="preserve"> 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увял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>», «</w:t>
      </w:r>
      <w:proofErr w:type="spellStart"/>
      <w:r w:rsidRPr="00405103">
        <w:rPr>
          <w:rFonts w:asciiTheme="minorHAnsi" w:hAnsiTheme="minorHAnsi" w:cs="Tahoma"/>
          <w:color w:val="555555"/>
          <w:sz w:val="28"/>
          <w:szCs w:val="28"/>
        </w:rPr>
        <w:t>Утро</w:t>
      </w:r>
      <w:proofErr w:type="spellEnd"/>
      <w:r w:rsidRPr="00405103">
        <w:rPr>
          <w:rFonts w:asciiTheme="minorHAnsi" w:hAnsiTheme="minorHAnsi" w:cs="Tahoma"/>
          <w:color w:val="555555"/>
          <w:sz w:val="28"/>
          <w:szCs w:val="28"/>
        </w:rPr>
        <w:t>». Твір відзначається стриманістю й лаконізмом кожного штриха (мелодичного, гармонічного, фактурного); він малий за розміром, проте дуже багатий образним змістом. Кожний музичний засіб несе вагоме емоційне навантаження.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br/>
        <w:t>       Фортепіанний вступ відразу ж вводить у зміст твору. Хоральний акордовий склад малює мірний хід групи людей. Альтерована субдомінанта на початку другого речення «заіскрилася» свіжим, новим відтінком. Вокальна партія першого речення має монотонно-оповідний характер, що цілком відповідає змісту поетичної строфи. Друге речення починається поетично-просвітленою мелодією в мі-бемоль мажорі, прозорою стає і фактура. Дуже виразною є кульмінація на VI низькому ступені («О диво — квітка ожила, розквітла») (119).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br/>
        <w:t>       Вся суть розповіді в</w:t>
      </w:r>
      <w:r w:rsidR="00D0054D">
        <w:rPr>
          <w:rFonts w:asciiTheme="minorHAnsi" w:hAnsiTheme="minorHAnsi" w:cs="Tahoma"/>
          <w:color w:val="555555"/>
          <w:sz w:val="28"/>
          <w:szCs w:val="28"/>
        </w:rPr>
        <w:t xml:space="preserve">кінці 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>: подібно до сухої квітки, яка оживає в теплих руках, від ласки оживає серце людини. Таке досить складне образне трактування Лисенко втілив через неочікуване відхилення в однойменну мажорну тональність, появу її окремих акордів. В сі-бемоль мінорі з'являються гармонії однойменного мажору (див. останні два такти) й відповідної щодо ладу мелодії.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br/>
        <w:t>       Романси були творчою л</w:t>
      </w:r>
      <w:r w:rsidR="00D0054D">
        <w:rPr>
          <w:rFonts w:asciiTheme="minorHAnsi" w:hAnsiTheme="minorHAnsi" w:cs="Tahoma"/>
          <w:color w:val="555555"/>
          <w:sz w:val="28"/>
          <w:szCs w:val="28"/>
        </w:rPr>
        <w:t xml:space="preserve">абораторією композитора, в якій </w:t>
      </w:r>
      <w:r w:rsidRPr="00405103">
        <w:rPr>
          <w:rFonts w:asciiTheme="minorHAnsi" w:hAnsiTheme="minorHAnsi" w:cs="Tahoma"/>
          <w:color w:val="555555"/>
          <w:sz w:val="28"/>
          <w:szCs w:val="28"/>
        </w:rPr>
        <w:t>викристалізувалися його мелодика, гармонія, фактура, остаточно формувалися музичні форми та жанрові особливості його творів. У солоспівах Лисенка бере свій початок українська класична камерно-вокальна музика. Вони становлять одну з найкращих сторінок духовної культури нашого народу.</w:t>
      </w: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</w:p>
    <w:p w:rsidR="00A522EA" w:rsidRPr="00405103" w:rsidRDefault="00A522EA" w:rsidP="00405103">
      <w:pPr>
        <w:pStyle w:val="a3"/>
        <w:shd w:val="clear" w:color="auto" w:fill="FFFFFF"/>
        <w:spacing w:line="309" w:lineRule="atLeast"/>
        <w:rPr>
          <w:rFonts w:asciiTheme="minorHAnsi" w:hAnsiTheme="minorHAnsi" w:cs="Tahoma"/>
          <w:color w:val="555555"/>
          <w:sz w:val="28"/>
          <w:szCs w:val="28"/>
        </w:rPr>
      </w:pPr>
      <w:r>
        <w:rPr>
          <w:rFonts w:asciiTheme="minorHAnsi" w:hAnsiTheme="minorHAnsi" w:cs="Tahoma"/>
          <w:noProof/>
          <w:color w:val="555555"/>
          <w:sz w:val="28"/>
          <w:szCs w:val="28"/>
        </w:rPr>
        <w:lastRenderedPageBreak/>
        <w:drawing>
          <wp:inline distT="0" distB="0" distL="0" distR="0">
            <wp:extent cx="6566807" cy="9194277"/>
            <wp:effectExtent l="19050" t="0" r="5443" b="0"/>
            <wp:docPr id="1" name="Рисунок 1" descr="D:\Люди )\романси Лисенка\sXt9Ku2ING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Люди )\романси Лисенка\sXt9Ku2INGU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807" cy="9194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2EA" w:rsidRDefault="00A522EA">
      <w:pPr>
        <w:rPr>
          <w:noProof/>
          <w:sz w:val="32"/>
          <w:szCs w:val="32"/>
          <w:lang w:eastAsia="uk-UA"/>
        </w:rPr>
      </w:pPr>
      <w:r>
        <w:rPr>
          <w:noProof/>
          <w:sz w:val="32"/>
          <w:szCs w:val="32"/>
          <w:lang w:eastAsia="uk-UA"/>
        </w:rPr>
        <w:lastRenderedPageBreak/>
        <w:drawing>
          <wp:inline distT="0" distB="0" distL="0" distR="0">
            <wp:extent cx="6777844" cy="9535885"/>
            <wp:effectExtent l="19050" t="0" r="3956" b="0"/>
            <wp:docPr id="4" name="Рисунок 2" descr="D:\Люди )\романси Лисенка\BUfGep4LW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Люди )\романси Лисенка\BUfGep4LWHw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495" cy="953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uk-UA"/>
        </w:rPr>
        <w:lastRenderedPageBreak/>
        <w:drawing>
          <wp:inline distT="0" distB="0" distL="0" distR="0">
            <wp:extent cx="6762369" cy="9514114"/>
            <wp:effectExtent l="19050" t="0" r="381" b="0"/>
            <wp:docPr id="5" name="Рисунок 3" descr="D:\Люди )\романси Лисенка\13rRqrm62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Люди )\романси Лисенка\13rRqrm62M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369" cy="9514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uk-UA"/>
        </w:rPr>
        <w:lastRenderedPageBreak/>
        <w:drawing>
          <wp:inline distT="0" distB="0" distL="0" distR="0">
            <wp:extent cx="6981494" cy="9590314"/>
            <wp:effectExtent l="19050" t="0" r="0" b="0"/>
            <wp:docPr id="6" name="Рисунок 4" descr="D:\Люди )\романси Лисенка\Садок-1 сканирование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Люди )\романси Лисенка\Садок-1 сканирование000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344" cy="9590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uk-UA"/>
        </w:rPr>
        <w:lastRenderedPageBreak/>
        <w:drawing>
          <wp:inline distT="0" distB="0" distL="0" distR="0">
            <wp:extent cx="6659020" cy="9017394"/>
            <wp:effectExtent l="19050" t="0" r="8480" b="0"/>
            <wp:docPr id="8" name="Рисунок 6" descr="D:\Люди )\романси Лисенка\садок-4сканирование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Люди )\романси Лисенка\садок-4сканирование000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020" cy="901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uk-UA"/>
        </w:rPr>
        <w:lastRenderedPageBreak/>
        <w:drawing>
          <wp:inline distT="0" distB="0" distL="0" distR="0">
            <wp:extent cx="6477899" cy="9198428"/>
            <wp:effectExtent l="19050" t="0" r="0" b="0"/>
            <wp:docPr id="9" name="Рисунок 7" descr="D:\Люди )\романси Лисенка\Садок-3сканирование0010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Люди )\романси Лисенка\Садок-3сканирование0010 (1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899" cy="9198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uk-UA"/>
        </w:rPr>
        <w:lastRenderedPageBreak/>
        <w:drawing>
          <wp:inline distT="0" distB="0" distL="0" distR="0">
            <wp:extent cx="6605181" cy="9144000"/>
            <wp:effectExtent l="19050" t="0" r="5169" b="0"/>
            <wp:docPr id="10" name="Рисунок 8" descr="D:\Люди )\романси Лисенка\садок-2сканирование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Люди )\романси Лисенка\садок-2сканирование001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11" cy="9143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uk-UA"/>
        </w:rPr>
        <w:lastRenderedPageBreak/>
        <w:drawing>
          <wp:inline distT="0" distB="0" distL="0" distR="0">
            <wp:extent cx="6637493" cy="9387994"/>
            <wp:effectExtent l="19050" t="0" r="0" b="0"/>
            <wp:docPr id="11" name="Рисунок 9" descr="D:\Люди )\романси Лисенка\RqRZ_iCCb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Люди )\романси Лисенка\RqRZ_iCCbkk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704" cy="941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2EA" w:rsidRDefault="00A522EA">
      <w:pPr>
        <w:rPr>
          <w:noProof/>
          <w:sz w:val="32"/>
          <w:szCs w:val="32"/>
          <w:lang w:eastAsia="uk-UA"/>
        </w:rPr>
      </w:pPr>
    </w:p>
    <w:p w:rsidR="00A522EA" w:rsidRDefault="00A522EA">
      <w:pPr>
        <w:rPr>
          <w:noProof/>
          <w:sz w:val="32"/>
          <w:szCs w:val="32"/>
          <w:lang w:eastAsia="uk-UA"/>
        </w:rPr>
      </w:pPr>
      <w:r w:rsidRPr="00A522EA">
        <w:rPr>
          <w:noProof/>
          <w:sz w:val="32"/>
          <w:szCs w:val="32"/>
          <w:lang w:eastAsia="uk-UA"/>
        </w:rPr>
        <w:drawing>
          <wp:inline distT="0" distB="0" distL="0" distR="0">
            <wp:extent cx="6120765" cy="8580594"/>
            <wp:effectExtent l="19050" t="0" r="0" b="0"/>
            <wp:docPr id="15" name="Рисунок 10" descr="D:\Люди )\романси Лисенка\орр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Люди )\романси Лисенка\оррр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580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2EA" w:rsidRDefault="00A522EA">
      <w:pPr>
        <w:rPr>
          <w:noProof/>
          <w:sz w:val="32"/>
          <w:szCs w:val="32"/>
          <w:lang w:eastAsia="uk-UA"/>
        </w:rPr>
      </w:pPr>
    </w:p>
    <w:p w:rsidR="00426214" w:rsidRDefault="00A522EA">
      <w:pPr>
        <w:rPr>
          <w:sz w:val="32"/>
          <w:szCs w:val="32"/>
        </w:rPr>
      </w:pPr>
    </w:p>
    <w:p w:rsidR="00A522EA" w:rsidRPr="000502CA" w:rsidRDefault="00A522EA">
      <w:pPr>
        <w:rPr>
          <w:sz w:val="32"/>
          <w:szCs w:val="32"/>
        </w:rPr>
      </w:pPr>
      <w:r>
        <w:rPr>
          <w:noProof/>
          <w:sz w:val="32"/>
          <w:szCs w:val="32"/>
          <w:lang w:eastAsia="uk-UA"/>
        </w:rPr>
        <w:drawing>
          <wp:inline distT="0" distB="0" distL="0" distR="0">
            <wp:extent cx="6267423" cy="8786191"/>
            <wp:effectExtent l="19050" t="0" r="27" b="0"/>
            <wp:docPr id="16" name="Рисунок 11" descr="D:\Люди )\романси Лисенка\о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Люди )\романси Лисенка\оо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091" cy="879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522EA" w:rsidRPr="000502CA" w:rsidSect="006A28F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8"/>
  <w:proofState w:spelling="clean" w:grammar="clean"/>
  <w:defaultTabStop w:val="708"/>
  <w:hyphenationZone w:val="425"/>
  <w:characterSpacingControl w:val="doNotCompress"/>
  <w:compat/>
  <w:rsids>
    <w:rsidRoot w:val="000502CA"/>
    <w:rsid w:val="000502CA"/>
    <w:rsid w:val="00405103"/>
    <w:rsid w:val="004716D1"/>
    <w:rsid w:val="00654316"/>
    <w:rsid w:val="006841EF"/>
    <w:rsid w:val="006A28F3"/>
    <w:rsid w:val="007074A8"/>
    <w:rsid w:val="00932294"/>
    <w:rsid w:val="0094201A"/>
    <w:rsid w:val="00A2042C"/>
    <w:rsid w:val="00A522EA"/>
    <w:rsid w:val="00AB2603"/>
    <w:rsid w:val="00AE6F64"/>
    <w:rsid w:val="00D005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8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05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4">
    <w:name w:val="Balloon Text"/>
    <w:basedOn w:val="a"/>
    <w:link w:val="a5"/>
    <w:uiPriority w:val="99"/>
    <w:semiHidden/>
    <w:unhideWhenUsed/>
    <w:rsid w:val="004051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0510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27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5988</Words>
  <Characters>3414</Characters>
  <Application>Microsoft Office Word</Application>
  <DocSecurity>0</DocSecurity>
  <Lines>28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9384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Luda1</dc:creator>
  <cp:lastModifiedBy>Luda1</cp:lastModifiedBy>
  <cp:revision>3</cp:revision>
  <dcterms:created xsi:type="dcterms:W3CDTF">2015-06-16T15:30:00Z</dcterms:created>
  <dcterms:modified xsi:type="dcterms:W3CDTF">2015-06-16T15:30:00Z</dcterms:modified>
</cp:coreProperties>
</file>